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A9" w:rsidRPr="00664EA9" w:rsidRDefault="00664EA9" w:rsidP="00664EA9">
      <w:pPr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Europa Creativa - Transettoriale: Bando Laboratorio per l’innovazione creativa  (CREA-CROSS-2021-INNOVLAB)</w:t>
      </w:r>
    </w:p>
    <w:p w:rsidR="00664EA9" w:rsidRPr="00664EA9" w:rsidRDefault="00664EA9" w:rsidP="00664EA9">
      <w:pPr>
        <w:shd w:val="clear" w:color="auto" w:fill="EFEFEF"/>
        <w:spacing w:before="18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Titolo</w:t>
      </w:r>
    </w:p>
    <w:p w:rsidR="00664EA9" w:rsidRPr="00664EA9" w:rsidRDefault="00664EA9" w:rsidP="00664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Creative Europe Programme (CREA) - Call for proposals Creative Innovation Lab (CREA-CROSS-2021-INNOVLAB)</w:t>
      </w:r>
    </w:p>
    <w:p w:rsidR="00664EA9" w:rsidRPr="00664EA9" w:rsidRDefault="00664EA9" w:rsidP="00664EA9">
      <w:pPr>
        <w:shd w:val="clear" w:color="auto" w:fill="EFEFEF"/>
        <w:spacing w:before="18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Oggetto</w:t>
      </w:r>
    </w:p>
    <w:p w:rsidR="00664EA9" w:rsidRPr="00664EA9" w:rsidRDefault="00664EA9" w:rsidP="00664EA9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Europa Creativa – Sezione Transettoriale: bando Laboratorio per l’innovazione creativa</w:t>
      </w:r>
    </w:p>
    <w:p w:rsidR="00664EA9" w:rsidRPr="00664EA9" w:rsidRDefault="00664EA9" w:rsidP="00664EA9">
      <w:pPr>
        <w:shd w:val="clear" w:color="auto" w:fill="EFEFEF"/>
        <w:spacing w:before="18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Fonte</w:t>
      </w:r>
    </w:p>
    <w:p w:rsidR="00664EA9" w:rsidRPr="00664EA9" w:rsidRDefault="00664EA9" w:rsidP="00664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Commissione europea - Funding &amp; Tender Portal del 8/6/2021</w:t>
      </w:r>
    </w:p>
    <w:p w:rsidR="00664EA9" w:rsidRPr="00664EA9" w:rsidRDefault="00664EA9" w:rsidP="00664EA9">
      <w:pPr>
        <w:shd w:val="clear" w:color="auto" w:fill="EFEFEF"/>
        <w:spacing w:before="18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Ente Erogatore</w:t>
      </w:r>
    </w:p>
    <w:p w:rsidR="00664EA9" w:rsidRPr="00664EA9" w:rsidRDefault="00664EA9" w:rsidP="00664EA9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Commissione europea</w:t>
      </w:r>
    </w:p>
    <w:p w:rsidR="00664EA9" w:rsidRPr="00664EA9" w:rsidRDefault="00664EA9" w:rsidP="00664EA9">
      <w:pPr>
        <w:shd w:val="clear" w:color="auto" w:fill="EFEFEF"/>
        <w:spacing w:before="18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Azioni</w:t>
      </w:r>
    </w:p>
    <w:p w:rsidR="00664EA9" w:rsidRPr="00664EA9" w:rsidRDefault="00664EA9" w:rsidP="00664EA9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Sostegno a progetti inerenti l’azione Laboratorio per l’innovazione creativa. L’azione incoraggia gli attori dei settori culturali e creativi a ideare e testare soluzioni digitali innovative aventi un potenziale impatto positivo a lungo termine su più settori culturali e creativi. Punta a facilitare la creazione di soluzioni innovative applicabili al settore audiovisivo e ad almeno un altro settore della cultura e creatività. Le soluzioni dovrebbero essere facilmente replicabili e avere un potenziale di penetrazione nel mercato. Quest’anno l’azione intende anche prestare attenzione a due temi: rendere più ecologici i settori culturali e creativi; strumenti educativi innovativi che utilizzano la creatività e i settori creativi per affrontare questioni sociali rilevanti, come la disinformazione.</w:t>
      </w:r>
    </w:p>
    <w:p w:rsidR="00664EA9" w:rsidRPr="00664EA9" w:rsidRDefault="00664EA9" w:rsidP="00664EA9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Pertanto si intende finanziare progetti per l'</w:t>
      </w: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ideazione</w:t>
      </w: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, lo </w:t>
      </w: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sviluppo </w:t>
      </w: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e la </w:t>
      </w: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sperimentazione di strumenti</w:t>
      </w: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, </w:t>
      </w: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modelli e soluzioni innovativi applicabili nel settore audiovisivo e in altri settori culturali e creativi </w:t>
      </w: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e con elevato </w:t>
      </w: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potenziale di replicabilità</w:t>
      </w: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 in questi settori. Tali strumenti, modelli e soluzioni mirano a favorire la competitività, la cooperazione, la circolazione, la visibilità, la disponibilità, la diversità e l'incremento del pubblico in tutti i settori. I progetti possono concentrarsi in particolare su:</w:t>
      </w: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br/>
        <w:t>- gestione e monetizzazione dei diritti, compresa la trasparenza e l'equa remunerazione;</w:t>
      </w: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br/>
        <w:t>- raccolta e analisi di dati, con particolare attenzione sulle previsioni per la creazione di contenuti e lo sviluppo del pubblico;</w:t>
      </w: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br/>
        <w:t>- rendere più ecologica la catena del valore nei settori creativi e culturali, comprese azioni che contribuiscono al Nuovo Bauhaus europeo;</w:t>
      </w: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br/>
      </w: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lastRenderedPageBreak/>
        <w:t>- strumenti e contenuti educativi innovativi che utilizzano la creatività e i settori creativi per affrontare questioni sociali come la disinformazione, le fake news, ecc.</w:t>
      </w:r>
    </w:p>
    <w:p w:rsidR="00664EA9" w:rsidRPr="00664EA9" w:rsidRDefault="00664EA9" w:rsidP="00664EA9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I progetti proposti devono avere una durata massima di 24 mesi.</w:t>
      </w:r>
    </w:p>
    <w:p w:rsidR="00664EA9" w:rsidRPr="00664EA9" w:rsidRDefault="00664EA9" w:rsidP="00664EA9">
      <w:pPr>
        <w:shd w:val="clear" w:color="auto" w:fill="EFEFEF"/>
        <w:spacing w:before="18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Beneficiari</w:t>
      </w:r>
    </w:p>
    <w:p w:rsidR="00664EA9" w:rsidRPr="00664EA9" w:rsidRDefault="00664EA9" w:rsidP="00664EA9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Persone giuridiche, pubbliche e private, stabilite in uno dei Paesi ammissibili ad Europa Creativa. Tali Paesi sono: Stati UE, compresi PTOM; Paesi EFTA/SEE e altri Paesi terzi associati al programma come indicato in questo </w:t>
      </w:r>
      <w:hyperlink r:id="rId4" w:history="1">
        <w:r w:rsidRPr="00664EA9">
          <w:rPr>
            <w:rFonts w:ascii="Times New Roman" w:eastAsia="Times New Roman" w:hAnsi="Times New Roman" w:cs="Times New Roman"/>
            <w:color w:val="244061" w:themeColor="accent1" w:themeShade="80"/>
            <w:sz w:val="28"/>
            <w:szCs w:val="28"/>
            <w:u w:val="single"/>
            <w:lang w:eastAsia="it-IT"/>
          </w:rPr>
          <w:t>documento</w:t>
        </w:r>
      </w:hyperlink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.</w:t>
      </w:r>
    </w:p>
    <w:p w:rsidR="00664EA9" w:rsidRPr="00664EA9" w:rsidRDefault="00664EA9" w:rsidP="00664EA9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Il bando è aperto anche ad organizzazioni internazionali.</w:t>
      </w:r>
    </w:p>
    <w:p w:rsidR="00664EA9" w:rsidRPr="00664EA9" w:rsidRDefault="00664EA9" w:rsidP="00664EA9">
      <w:pPr>
        <w:shd w:val="clear" w:color="auto" w:fill="EFEFEF"/>
        <w:spacing w:before="18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Entità Contributo</w:t>
      </w:r>
    </w:p>
    <w:p w:rsidR="00664EA9" w:rsidRPr="00664EA9" w:rsidRDefault="00664EA9" w:rsidP="00664EA9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Il contributo UE può coprire il </w:t>
      </w: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60%</w:t>
      </w: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 dei costi del progetto (solo i costi ammissibili ed effettivamente sostenuti).</w:t>
      </w:r>
    </w:p>
    <w:p w:rsidR="00664EA9" w:rsidRPr="00664EA9" w:rsidRDefault="00664EA9" w:rsidP="00664EA9">
      <w:pPr>
        <w:shd w:val="clear" w:color="auto" w:fill="EFEFEF"/>
        <w:spacing w:before="18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Modalità e procedura</w:t>
      </w:r>
    </w:p>
    <w:p w:rsidR="00664EA9" w:rsidRPr="00664EA9" w:rsidRDefault="00664EA9" w:rsidP="00664EA9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I progetti devono essere presentati da un consorzio costituito da </w:t>
      </w: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almeno tre soggetti di almeno due diversi Paesi ammissibili</w:t>
      </w: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 ad Europa Creativa. Il consorzio deve presentare una gamma diversificata di conoscenze in diversi settori culturali e creativi, compreso l'audiovisivo.</w:t>
      </w:r>
    </w:p>
    <w:p w:rsidR="00664EA9" w:rsidRPr="00664EA9" w:rsidRDefault="00664EA9" w:rsidP="00664EA9">
      <w:pPr>
        <w:shd w:val="clear" w:color="auto" w:fill="EFEFEF"/>
        <w:spacing w:before="18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Scadenza</w:t>
      </w:r>
    </w:p>
    <w:p w:rsidR="00664EA9" w:rsidRPr="00664EA9" w:rsidRDefault="00664EA9" w:rsidP="00664EA9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5 ottobre 2021</w:t>
      </w: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, </w:t>
      </w: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ore 17 </w:t>
      </w: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(ora di Bruxelles)</w:t>
      </w:r>
    </w:p>
    <w:p w:rsidR="00664EA9" w:rsidRPr="00664EA9" w:rsidRDefault="00664EA9" w:rsidP="00664EA9">
      <w:pPr>
        <w:shd w:val="clear" w:color="auto" w:fill="EFEFEF"/>
        <w:spacing w:before="18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Referente</w:t>
      </w:r>
    </w:p>
    <w:p w:rsidR="00664EA9" w:rsidRPr="00664EA9" w:rsidRDefault="00664EA9" w:rsidP="00664EA9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Agenzia esecutiva europea per l’istruzione e la cultura (EACEA)</w:t>
      </w:r>
    </w:p>
    <w:p w:rsidR="00664EA9" w:rsidRPr="00664EA9" w:rsidRDefault="00664EA9" w:rsidP="00664EA9">
      <w:pPr>
        <w:shd w:val="clear" w:color="auto" w:fill="EFEFEF"/>
        <w:spacing w:before="18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Risorse finanziarie disponibili</w:t>
      </w:r>
    </w:p>
    <w:p w:rsidR="00664EA9" w:rsidRPr="00664EA9" w:rsidRDefault="00664EA9" w:rsidP="00664EA9">
      <w:p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6.320.000 €</w:t>
      </w:r>
    </w:p>
    <w:p w:rsidR="00664EA9" w:rsidRPr="00664EA9" w:rsidRDefault="00664EA9" w:rsidP="00664EA9">
      <w:pPr>
        <w:shd w:val="clear" w:color="auto" w:fill="C7E1F1"/>
        <w:spacing w:before="18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Aree Geografiche</w:t>
      </w:r>
    </w:p>
    <w:p w:rsidR="00664EA9" w:rsidRPr="00664EA9" w:rsidRDefault="00664EA9" w:rsidP="00664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</w:pP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UE 27 (post Brexit)</w:t>
      </w: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 - Austria, Belgio, Bulgaria, Cechia, Cipro, Croazia, Danimarca, Estonia, Finlandia, Francia, Germania, Grecia, Irlanda, Italia, Lettonia, Lituania, Lussemburgo, Malta, Olanda, Polonia, Portogallo, Romania, Slovacchia, Slovenia, Spagna, Svezia, Ungheria.</w:t>
      </w: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br/>
      </w: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br/>
      </w:r>
      <w:r w:rsidRPr="00664EA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  <w:lang w:eastAsia="it-IT"/>
        </w:rPr>
        <w:t>PTOM </w:t>
      </w:r>
      <w:r w:rsidRPr="00664EA9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it-IT"/>
        </w:rPr>
        <w:t>- Paesi e Territori d'Oltremare: Paesi, territori e collettività che non sono sovrani ma dipendono in misura diversa dai tre Stati membri con i quali mantengono legami speciali, ovvero 1.Olanda: Aruba, Bonaire, Curaçao, Saba, Sint Eustatius, Sint Maarten; 2. Francia: Nuova Caledonia, Polinesia francese, Terre australi e antartiche francesi, Isole di Wallis e Futuna, Saint Pierre e Miquelon, Saint Barthélemy; 3. Danimarca: Groenlandia</w:t>
      </w:r>
    </w:p>
    <w:p w:rsidR="006B7E45" w:rsidRPr="00664EA9" w:rsidRDefault="006B7E45">
      <w:pPr>
        <w:rPr>
          <w:rFonts w:ascii="Times New Roman" w:hAnsi="Times New Roman" w:cs="Times New Roman"/>
          <w:color w:val="244061" w:themeColor="accent1" w:themeShade="80"/>
          <w:sz w:val="28"/>
          <w:szCs w:val="28"/>
        </w:rPr>
      </w:pPr>
    </w:p>
    <w:sectPr w:rsidR="006B7E45" w:rsidRPr="00664EA9" w:rsidSect="006B7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64EA9"/>
    <w:rsid w:val="00664EA9"/>
    <w:rsid w:val="006B7E45"/>
    <w:rsid w:val="00BD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E45"/>
  </w:style>
  <w:style w:type="paragraph" w:styleId="Titolo3">
    <w:name w:val="heading 3"/>
    <w:basedOn w:val="Normale"/>
    <w:link w:val="Titolo3Carattere"/>
    <w:uiPriority w:val="9"/>
    <w:qFormat/>
    <w:rsid w:val="00664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64EA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6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64EA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64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.europa.eu/info/funding-tenders/opportunities/docs/2021-2027/crea/guidance/list-3rd-country-participation_cre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2021-09-01T20:14:00Z</dcterms:created>
  <dcterms:modified xsi:type="dcterms:W3CDTF">2021-09-01T20:15:00Z</dcterms:modified>
</cp:coreProperties>
</file>